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B0A9" w14:textId="680221D4" w:rsidR="00FF50FB" w:rsidRPr="00726F02" w:rsidRDefault="00FF50FB" w:rsidP="00CF1DE5">
      <w:pPr>
        <w:pStyle w:val="Titre1"/>
        <w:jc w:val="center"/>
        <w:rPr>
          <w:u w:val="single"/>
          <w:lang w:val="fr-BE" w:eastAsia="fr-BE"/>
        </w:rPr>
      </w:pPr>
      <w:bookmarkStart w:id="0" w:name="_Hlk56164684"/>
      <w:r w:rsidRPr="00726F02">
        <w:rPr>
          <w:u w:val="single"/>
          <w:lang w:val="fr-BE" w:eastAsia="fr-BE"/>
        </w:rPr>
        <w:t xml:space="preserve">Le protocole </w:t>
      </w:r>
      <w:r w:rsidR="001F1675">
        <w:rPr>
          <w:u w:val="single"/>
          <w:lang w:val="fr-BE" w:eastAsia="fr-BE"/>
        </w:rPr>
        <w:t>DAPP (version étudiant)</w:t>
      </w:r>
    </w:p>
    <w:p w14:paraId="49C1CD30" w14:textId="77777777" w:rsidR="00726F02" w:rsidRDefault="00726F02" w:rsidP="00FF50FB">
      <w:pPr>
        <w:jc w:val="both"/>
        <w:rPr>
          <w:b/>
          <w:bCs/>
          <w:i/>
          <w:iCs/>
          <w:color w:val="4F81BD" w:themeColor="accent1"/>
          <w:sz w:val="24"/>
          <w:szCs w:val="24"/>
          <w:lang w:val="fr-BE"/>
        </w:rPr>
      </w:pPr>
    </w:p>
    <w:p w14:paraId="5B3B7310" w14:textId="510BB8EA" w:rsidR="00FF50FB" w:rsidRDefault="00FF50FB" w:rsidP="00FF50FB">
      <w:pPr>
        <w:jc w:val="both"/>
        <w:rPr>
          <w:sz w:val="24"/>
          <w:szCs w:val="24"/>
          <w:lang w:val="fr-BE"/>
        </w:rPr>
      </w:pPr>
      <w:r w:rsidRPr="00FF50FB">
        <w:rPr>
          <w:b/>
          <w:bCs/>
          <w:i/>
          <w:iCs/>
          <w:color w:val="4F81BD" w:themeColor="accent1"/>
          <w:sz w:val="24"/>
          <w:szCs w:val="24"/>
          <w:lang w:val="fr-BE"/>
        </w:rPr>
        <w:t>Temps 0 : L’installation</w:t>
      </w:r>
      <w:r w:rsidRPr="00FF50FB">
        <w:rPr>
          <w:color w:val="4F81BD" w:themeColor="accent1"/>
          <w:sz w:val="24"/>
          <w:szCs w:val="24"/>
          <w:lang w:val="fr-BE"/>
        </w:rPr>
        <w:t xml:space="preserve"> d’un cadre bienveillant </w:t>
      </w:r>
      <w:r w:rsidR="009F103B">
        <w:rPr>
          <w:color w:val="4F81BD" w:themeColor="accent1"/>
          <w:sz w:val="24"/>
          <w:szCs w:val="24"/>
          <w:lang w:val="fr-BE"/>
        </w:rPr>
        <w:t>(15’)</w:t>
      </w:r>
    </w:p>
    <w:p w14:paraId="766E1FEE" w14:textId="25450AB8" w:rsidR="00FF50FB" w:rsidRDefault="00FF50FB" w:rsidP="00FF50FB">
      <w:pPr>
        <w:jc w:val="both"/>
        <w:rPr>
          <w:sz w:val="24"/>
          <w:szCs w:val="24"/>
          <w:lang w:val="fr-BE"/>
        </w:rPr>
      </w:pPr>
      <w:r>
        <w:rPr>
          <w:sz w:val="24"/>
          <w:szCs w:val="24"/>
          <w:lang w:val="fr-BE"/>
        </w:rPr>
        <w:t>Elle est assurée par l’</w:t>
      </w:r>
      <w:r w:rsidRPr="00823C6E">
        <w:rPr>
          <w:sz w:val="24"/>
          <w:szCs w:val="24"/>
          <w:lang w:val="fr-BE"/>
        </w:rPr>
        <w:t xml:space="preserve">animateur. Chaque participant </w:t>
      </w:r>
      <w:r>
        <w:rPr>
          <w:sz w:val="24"/>
          <w:szCs w:val="24"/>
          <w:lang w:val="fr-BE"/>
        </w:rPr>
        <w:t>énonce</w:t>
      </w:r>
      <w:r w:rsidRPr="00823C6E">
        <w:rPr>
          <w:sz w:val="24"/>
          <w:szCs w:val="24"/>
          <w:lang w:val="fr-BE"/>
        </w:rPr>
        <w:t xml:space="preserve"> deux éléments qu’il considère comme essentiels afin de vivre la séance de manière sécurisée et en confiance. </w:t>
      </w:r>
      <w:r w:rsidRPr="00823C6E">
        <w:rPr>
          <w:i/>
          <w:iCs/>
          <w:sz w:val="24"/>
          <w:szCs w:val="24"/>
          <w:lang w:val="fr-BE"/>
        </w:rPr>
        <w:t>« Énoncez deux éléments que vous estimez essentiels pour que vous puissiez vivre cette interaction de manière sécurisée et en confiance »</w:t>
      </w:r>
      <w:r w:rsidRPr="00823C6E">
        <w:rPr>
          <w:sz w:val="24"/>
          <w:szCs w:val="24"/>
          <w:lang w:val="fr-BE"/>
        </w:rPr>
        <w:t xml:space="preserve">. </w:t>
      </w:r>
    </w:p>
    <w:p w14:paraId="1B89B133" w14:textId="77777777" w:rsidR="00FF50FB" w:rsidRDefault="00FF50FB" w:rsidP="00FF50FB">
      <w:pPr>
        <w:jc w:val="both"/>
        <w:rPr>
          <w:sz w:val="24"/>
          <w:szCs w:val="24"/>
          <w:lang w:val="fr-BE"/>
        </w:rPr>
      </w:pPr>
      <w:r w:rsidRPr="00823C6E">
        <w:rPr>
          <w:sz w:val="24"/>
          <w:szCs w:val="24"/>
          <w:lang w:val="fr-BE"/>
        </w:rPr>
        <w:t xml:space="preserve">Lors de la séance, le rôle de l’animateur </w:t>
      </w:r>
      <w:r>
        <w:rPr>
          <w:sz w:val="24"/>
          <w:szCs w:val="24"/>
          <w:lang w:val="fr-BE"/>
        </w:rPr>
        <w:t xml:space="preserve">est, </w:t>
      </w:r>
      <w:r w:rsidRPr="00823C6E">
        <w:rPr>
          <w:sz w:val="24"/>
          <w:szCs w:val="24"/>
          <w:lang w:val="fr-BE"/>
        </w:rPr>
        <w:t>entre autres</w:t>
      </w:r>
      <w:r>
        <w:rPr>
          <w:sz w:val="24"/>
          <w:szCs w:val="24"/>
          <w:lang w:val="fr-BE"/>
        </w:rPr>
        <w:t xml:space="preserve">, </w:t>
      </w:r>
      <w:r w:rsidRPr="00823C6E">
        <w:rPr>
          <w:sz w:val="24"/>
          <w:szCs w:val="24"/>
          <w:lang w:val="fr-BE"/>
        </w:rPr>
        <w:t>de s’assurer du respect du contrat par l’ensemble du groupe.</w:t>
      </w:r>
    </w:p>
    <w:p w14:paraId="0C5FB4E4" w14:textId="267BE2AF" w:rsidR="00FF50FB" w:rsidRPr="00FF50FB" w:rsidRDefault="00FF50FB" w:rsidP="00FF50FB">
      <w:pPr>
        <w:jc w:val="both"/>
        <w:rPr>
          <w:color w:val="4F81BD" w:themeColor="accent1"/>
          <w:sz w:val="24"/>
          <w:szCs w:val="24"/>
          <w:lang w:val="fr-BE"/>
        </w:rPr>
      </w:pPr>
      <w:r w:rsidRPr="00FF50FB">
        <w:rPr>
          <w:b/>
          <w:bCs/>
          <w:i/>
          <w:iCs/>
          <w:color w:val="4F81BD" w:themeColor="accent1"/>
          <w:sz w:val="24"/>
          <w:szCs w:val="24"/>
          <w:lang w:val="fr-BE"/>
        </w:rPr>
        <w:t xml:space="preserve">Temps 1 : </w:t>
      </w:r>
      <w:r w:rsidRPr="00FF50FB">
        <w:rPr>
          <w:color w:val="4F81BD" w:themeColor="accent1"/>
          <w:sz w:val="24"/>
          <w:szCs w:val="24"/>
          <w:lang w:val="fr-BE"/>
        </w:rPr>
        <w:t>Choix du matériau</w:t>
      </w:r>
      <w:r w:rsidR="009F103B">
        <w:rPr>
          <w:color w:val="4F81BD" w:themeColor="accent1"/>
          <w:sz w:val="24"/>
          <w:szCs w:val="24"/>
          <w:lang w:val="fr-BE"/>
        </w:rPr>
        <w:t xml:space="preserve"> (15’)</w:t>
      </w:r>
    </w:p>
    <w:p w14:paraId="4EAB4D9E" w14:textId="6301F82F" w:rsidR="00FF50FB" w:rsidRDefault="00FF50FB" w:rsidP="00FF50FB">
      <w:pPr>
        <w:jc w:val="both"/>
        <w:rPr>
          <w:sz w:val="24"/>
          <w:szCs w:val="24"/>
          <w:lang w:val="fr-BE"/>
        </w:rPr>
      </w:pPr>
      <w:r>
        <w:rPr>
          <w:sz w:val="24"/>
          <w:szCs w:val="24"/>
          <w:lang w:val="fr-BE"/>
        </w:rPr>
        <w:t>Chaque participant réfléchit à une situation qui lui pose question ; situation qu’il a vécue lors de ses premiers jours en stage. Ensuite, tous les participants expriment oralement sa situation et un choix est porté sur une situation à analyser à condition que la personne est d’accord.</w:t>
      </w:r>
    </w:p>
    <w:p w14:paraId="13F9A79C" w14:textId="57B45C68" w:rsidR="00FF50FB" w:rsidRPr="00FF50FB" w:rsidRDefault="00FF50FB" w:rsidP="00FF50FB">
      <w:pPr>
        <w:jc w:val="both"/>
        <w:rPr>
          <w:b/>
          <w:bCs/>
          <w:i/>
          <w:iCs/>
          <w:color w:val="4F81BD" w:themeColor="accent1"/>
          <w:sz w:val="24"/>
          <w:szCs w:val="24"/>
          <w:lang w:val="fr-BE"/>
        </w:rPr>
      </w:pPr>
      <w:r w:rsidRPr="00FF50FB">
        <w:rPr>
          <w:b/>
          <w:bCs/>
          <w:i/>
          <w:iCs/>
          <w:color w:val="4F81BD" w:themeColor="accent1"/>
          <w:sz w:val="24"/>
          <w:szCs w:val="24"/>
          <w:lang w:val="fr-BE"/>
        </w:rPr>
        <w:t>Temps 2 : Description de la situation</w:t>
      </w:r>
      <w:r w:rsidR="00193065">
        <w:rPr>
          <w:b/>
          <w:bCs/>
          <w:i/>
          <w:iCs/>
          <w:color w:val="4F81BD" w:themeColor="accent1"/>
          <w:sz w:val="24"/>
          <w:szCs w:val="24"/>
          <w:lang w:val="fr-BE"/>
        </w:rPr>
        <w:t xml:space="preserve"> (15’)</w:t>
      </w:r>
    </w:p>
    <w:p w14:paraId="6B9FC5BD" w14:textId="77777777" w:rsidR="00FF50FB" w:rsidRPr="00823C6E" w:rsidRDefault="00FF50FB" w:rsidP="00FF50FB">
      <w:pPr>
        <w:jc w:val="both"/>
        <w:rPr>
          <w:sz w:val="24"/>
          <w:szCs w:val="24"/>
          <w:lang w:val="fr-BE"/>
        </w:rPr>
      </w:pPr>
      <w:r w:rsidRPr="00823C6E">
        <w:rPr>
          <w:sz w:val="24"/>
          <w:szCs w:val="24"/>
          <w:lang w:val="fr-BE"/>
        </w:rPr>
        <w:t>L’exposant relat</w:t>
      </w:r>
      <w:r>
        <w:rPr>
          <w:sz w:val="24"/>
          <w:szCs w:val="24"/>
          <w:lang w:val="fr-BE"/>
        </w:rPr>
        <w:t>e</w:t>
      </w:r>
      <w:r w:rsidRPr="00823C6E">
        <w:rPr>
          <w:sz w:val="24"/>
          <w:szCs w:val="24"/>
          <w:lang w:val="fr-BE"/>
        </w:rPr>
        <w:t xml:space="preserve"> la situation, ce qui lui a posé question, ce qu’il souhait</w:t>
      </w:r>
      <w:r>
        <w:rPr>
          <w:sz w:val="24"/>
          <w:szCs w:val="24"/>
          <w:lang w:val="fr-BE"/>
        </w:rPr>
        <w:t xml:space="preserve">e </w:t>
      </w:r>
      <w:r w:rsidRPr="00823C6E">
        <w:rPr>
          <w:sz w:val="24"/>
          <w:szCs w:val="24"/>
          <w:lang w:val="fr-BE"/>
        </w:rPr>
        <w:t>soumettre à la réflexion du groupe. Il relat</w:t>
      </w:r>
      <w:r>
        <w:rPr>
          <w:sz w:val="24"/>
          <w:szCs w:val="24"/>
          <w:lang w:val="fr-BE"/>
        </w:rPr>
        <w:t>e</w:t>
      </w:r>
      <w:r w:rsidRPr="00823C6E">
        <w:rPr>
          <w:sz w:val="24"/>
          <w:szCs w:val="24"/>
          <w:lang w:val="fr-BE"/>
        </w:rPr>
        <w:t xml:space="preserve"> ce qu’il </w:t>
      </w:r>
      <w:r>
        <w:rPr>
          <w:sz w:val="24"/>
          <w:szCs w:val="24"/>
          <w:lang w:val="fr-BE"/>
        </w:rPr>
        <w:t>a</w:t>
      </w:r>
      <w:r w:rsidRPr="00823C6E">
        <w:rPr>
          <w:sz w:val="24"/>
          <w:szCs w:val="24"/>
          <w:lang w:val="fr-BE"/>
        </w:rPr>
        <w:t xml:space="preserve"> vécu</w:t>
      </w:r>
      <w:r>
        <w:rPr>
          <w:sz w:val="24"/>
          <w:szCs w:val="24"/>
          <w:lang w:val="fr-BE"/>
        </w:rPr>
        <w:t>. En veillant à être</w:t>
      </w:r>
      <w:r w:rsidRPr="00823C6E">
        <w:rPr>
          <w:sz w:val="24"/>
          <w:szCs w:val="24"/>
          <w:lang w:val="fr-BE"/>
        </w:rPr>
        <w:t xml:space="preserve"> l</w:t>
      </w:r>
      <w:r>
        <w:rPr>
          <w:sz w:val="24"/>
          <w:szCs w:val="24"/>
          <w:lang w:val="fr-BE"/>
        </w:rPr>
        <w:t xml:space="preserve">e </w:t>
      </w:r>
      <w:r w:rsidRPr="00823C6E">
        <w:rPr>
          <w:sz w:val="24"/>
          <w:szCs w:val="24"/>
          <w:lang w:val="fr-BE"/>
        </w:rPr>
        <w:t>plus fidèle à la situation vécue.</w:t>
      </w:r>
    </w:p>
    <w:p w14:paraId="6B71DB18" w14:textId="77777777" w:rsidR="00FF50FB" w:rsidRDefault="00FF50FB" w:rsidP="00FF50FB">
      <w:pPr>
        <w:jc w:val="both"/>
        <w:rPr>
          <w:sz w:val="24"/>
          <w:szCs w:val="24"/>
          <w:lang w:val="fr-BE"/>
        </w:rPr>
      </w:pPr>
      <w:r w:rsidRPr="00823C6E">
        <w:rPr>
          <w:sz w:val="24"/>
          <w:szCs w:val="24"/>
          <w:lang w:val="fr-BE"/>
        </w:rPr>
        <w:t>Les analyseurs écoutent sans couper la parole et pren</w:t>
      </w:r>
      <w:r>
        <w:rPr>
          <w:sz w:val="24"/>
          <w:szCs w:val="24"/>
          <w:lang w:val="fr-BE"/>
        </w:rPr>
        <w:t>nent</w:t>
      </w:r>
      <w:r w:rsidRPr="00823C6E">
        <w:rPr>
          <w:sz w:val="24"/>
          <w:szCs w:val="24"/>
          <w:lang w:val="fr-BE"/>
        </w:rPr>
        <w:t xml:space="preserve"> des notes de ce que l’exposant dit. </w:t>
      </w:r>
    </w:p>
    <w:p w14:paraId="3434F901" w14:textId="79C1B640" w:rsidR="00FF50FB" w:rsidRPr="00FF50FB" w:rsidRDefault="00FF50FB" w:rsidP="00FF50FB">
      <w:pPr>
        <w:jc w:val="both"/>
        <w:rPr>
          <w:b/>
          <w:bCs/>
          <w:i/>
          <w:iCs/>
          <w:color w:val="4F81BD" w:themeColor="accent1"/>
          <w:sz w:val="24"/>
          <w:szCs w:val="24"/>
          <w:lang w:val="fr-BE"/>
        </w:rPr>
      </w:pPr>
      <w:r w:rsidRPr="00FF50FB">
        <w:rPr>
          <w:b/>
          <w:bCs/>
          <w:i/>
          <w:iCs/>
          <w:color w:val="4F81BD" w:themeColor="accent1"/>
          <w:sz w:val="24"/>
          <w:szCs w:val="24"/>
          <w:lang w:val="fr-BE"/>
        </w:rPr>
        <w:t>Temps 3 : temps de clarification</w:t>
      </w:r>
      <w:r w:rsidR="00193065">
        <w:rPr>
          <w:b/>
          <w:bCs/>
          <w:i/>
          <w:iCs/>
          <w:color w:val="4F81BD" w:themeColor="accent1"/>
          <w:sz w:val="24"/>
          <w:szCs w:val="24"/>
          <w:lang w:val="fr-BE"/>
        </w:rPr>
        <w:t xml:space="preserve"> (15’)</w:t>
      </w:r>
    </w:p>
    <w:p w14:paraId="6F4162D8" w14:textId="77777777" w:rsidR="00FF50FB" w:rsidRDefault="00FF50FB" w:rsidP="00FF50FB">
      <w:pPr>
        <w:jc w:val="both"/>
        <w:rPr>
          <w:sz w:val="24"/>
          <w:szCs w:val="24"/>
          <w:lang w:val="fr-BE"/>
        </w:rPr>
      </w:pPr>
      <w:r w:rsidRPr="00823C6E">
        <w:rPr>
          <w:sz w:val="24"/>
          <w:szCs w:val="24"/>
          <w:lang w:val="fr-BE"/>
        </w:rPr>
        <w:t xml:space="preserve">Les analyseurs posent des questions de clarification à l’exposant. L’objectif de cette étape </w:t>
      </w:r>
      <w:r>
        <w:rPr>
          <w:sz w:val="24"/>
          <w:szCs w:val="24"/>
          <w:lang w:val="fr-BE"/>
        </w:rPr>
        <w:t>est</w:t>
      </w:r>
      <w:r w:rsidRPr="00823C6E">
        <w:rPr>
          <w:sz w:val="24"/>
          <w:szCs w:val="24"/>
          <w:lang w:val="fr-BE"/>
        </w:rPr>
        <w:t xml:space="preserve"> de permettre à l’exposant d’avoir d’autres angles de vue et non que les analyseurs s’immiscent dans l’univers personnel de l’exposant (Boucenna 2019, Thiébaud 2019). C’est ainsi que les questions d</w:t>
      </w:r>
      <w:r>
        <w:rPr>
          <w:sz w:val="24"/>
          <w:szCs w:val="24"/>
          <w:lang w:val="fr-BE"/>
        </w:rPr>
        <w:t>oivent</w:t>
      </w:r>
      <w:r w:rsidRPr="00823C6E">
        <w:rPr>
          <w:sz w:val="24"/>
          <w:szCs w:val="24"/>
          <w:lang w:val="fr-BE"/>
        </w:rPr>
        <w:t xml:space="preserve"> porter sur le comment, plutôt que sur le pourquoi car cette dernière question amène le plus souvent l’exposant à se justifier. Les questions ne d</w:t>
      </w:r>
      <w:r>
        <w:rPr>
          <w:sz w:val="24"/>
          <w:szCs w:val="24"/>
          <w:lang w:val="fr-BE"/>
        </w:rPr>
        <w:t xml:space="preserve">oivent </w:t>
      </w:r>
      <w:r w:rsidRPr="00823C6E">
        <w:rPr>
          <w:sz w:val="24"/>
          <w:szCs w:val="24"/>
          <w:lang w:val="fr-BE"/>
        </w:rPr>
        <w:t xml:space="preserve">contenir ni jugement ni suggestion ou interprétations déguisées. Les questions ouvertes </w:t>
      </w:r>
      <w:r>
        <w:rPr>
          <w:sz w:val="24"/>
          <w:szCs w:val="24"/>
          <w:lang w:val="fr-BE"/>
        </w:rPr>
        <w:t>sont</w:t>
      </w:r>
      <w:r w:rsidRPr="00823C6E">
        <w:rPr>
          <w:sz w:val="24"/>
          <w:szCs w:val="24"/>
          <w:lang w:val="fr-BE"/>
        </w:rPr>
        <w:t xml:space="preserve"> à privilégier (Boucenna, 2019). </w:t>
      </w:r>
    </w:p>
    <w:p w14:paraId="3A79DD3F" w14:textId="77777777" w:rsidR="00FF50FB" w:rsidRPr="005E2803" w:rsidRDefault="00FF50FB" w:rsidP="00FF50FB">
      <w:pPr>
        <w:jc w:val="both"/>
        <w:rPr>
          <w:rFonts w:ascii="Calibri" w:eastAsia="Times New Roman" w:hAnsi="Calibri" w:cs="Calibri"/>
          <w:color w:val="000000"/>
          <w:lang w:val="fr-BE" w:eastAsia="fr-BE"/>
        </w:rPr>
      </w:pPr>
      <w:r w:rsidRPr="0093663A">
        <w:rPr>
          <w:sz w:val="24"/>
          <w:szCs w:val="24"/>
          <w:lang w:val="fr-BE" w:eastAsia="fr-BE"/>
        </w:rPr>
        <w:t xml:space="preserve">Chaque étudiant doit comprendre la nécessité d’être dans une démarche de chercheur afin de permettre à l’exposant de le bousculer et de le pousser dans l’analyse. Les questions posées doivent aider l’exposant à comprendre la situation. </w:t>
      </w:r>
    </w:p>
    <w:p w14:paraId="5AACD32A" w14:textId="77777777" w:rsidR="00726F02" w:rsidRDefault="00726F02">
      <w:pPr>
        <w:rPr>
          <w:b/>
          <w:bCs/>
          <w:i/>
          <w:iCs/>
          <w:color w:val="4F81BD" w:themeColor="accent1"/>
          <w:sz w:val="24"/>
          <w:szCs w:val="24"/>
          <w:lang w:val="fr-BE"/>
        </w:rPr>
      </w:pPr>
      <w:r>
        <w:rPr>
          <w:b/>
          <w:bCs/>
          <w:i/>
          <w:iCs/>
          <w:color w:val="4F81BD" w:themeColor="accent1"/>
          <w:sz w:val="24"/>
          <w:szCs w:val="24"/>
          <w:lang w:val="fr-BE"/>
        </w:rPr>
        <w:br w:type="page"/>
      </w:r>
    </w:p>
    <w:p w14:paraId="07DB43D0" w14:textId="2AE97EA9" w:rsidR="00FF50FB" w:rsidRPr="00FF50FB" w:rsidRDefault="00FF50FB" w:rsidP="00FF50FB">
      <w:pPr>
        <w:jc w:val="both"/>
        <w:rPr>
          <w:b/>
          <w:bCs/>
          <w:i/>
          <w:iCs/>
          <w:color w:val="4F81BD" w:themeColor="accent1"/>
          <w:sz w:val="24"/>
          <w:szCs w:val="24"/>
          <w:lang w:val="fr-BE"/>
        </w:rPr>
      </w:pPr>
      <w:r w:rsidRPr="00FF50FB">
        <w:rPr>
          <w:b/>
          <w:bCs/>
          <w:i/>
          <w:iCs/>
          <w:color w:val="4F81BD" w:themeColor="accent1"/>
          <w:sz w:val="24"/>
          <w:szCs w:val="24"/>
          <w:lang w:val="fr-BE"/>
        </w:rPr>
        <w:lastRenderedPageBreak/>
        <w:t>Temps 4 : Analyse et plan d’action</w:t>
      </w:r>
      <w:r w:rsidR="00193065">
        <w:rPr>
          <w:b/>
          <w:bCs/>
          <w:i/>
          <w:iCs/>
          <w:color w:val="4F81BD" w:themeColor="accent1"/>
          <w:sz w:val="24"/>
          <w:szCs w:val="24"/>
          <w:lang w:val="fr-BE"/>
        </w:rPr>
        <w:t xml:space="preserve"> (50’)</w:t>
      </w:r>
    </w:p>
    <w:p w14:paraId="01C536A4" w14:textId="77777777" w:rsidR="00FF50FB" w:rsidRPr="00823C6E" w:rsidRDefault="00FF50FB" w:rsidP="00FF50FB">
      <w:pPr>
        <w:jc w:val="both"/>
        <w:rPr>
          <w:sz w:val="24"/>
          <w:szCs w:val="24"/>
          <w:lang w:val="fr-BE"/>
        </w:rPr>
      </w:pPr>
      <w:r w:rsidRPr="00823C6E">
        <w:rPr>
          <w:sz w:val="24"/>
          <w:szCs w:val="24"/>
          <w:lang w:val="fr-BE"/>
        </w:rPr>
        <w:t>Chaque analyseur présent</w:t>
      </w:r>
      <w:r>
        <w:rPr>
          <w:sz w:val="24"/>
          <w:szCs w:val="24"/>
          <w:lang w:val="fr-BE"/>
        </w:rPr>
        <w:t>e</w:t>
      </w:r>
      <w:r w:rsidRPr="00823C6E">
        <w:rPr>
          <w:sz w:val="24"/>
          <w:szCs w:val="24"/>
          <w:lang w:val="fr-BE"/>
        </w:rPr>
        <w:t xml:space="preserve"> sa compréhension de la situation et sa réflexion sur la question. Une interaction entre les analyseurs </w:t>
      </w:r>
      <w:r>
        <w:rPr>
          <w:sz w:val="24"/>
          <w:szCs w:val="24"/>
          <w:lang w:val="fr-BE"/>
        </w:rPr>
        <w:t xml:space="preserve">est </w:t>
      </w:r>
      <w:r w:rsidRPr="00823C6E">
        <w:rPr>
          <w:sz w:val="24"/>
          <w:szCs w:val="24"/>
          <w:lang w:val="fr-BE"/>
        </w:rPr>
        <w:t xml:space="preserve">propice à un enrichissement de la réflexion au bénéfice de tous. L’exposant </w:t>
      </w:r>
      <w:r>
        <w:rPr>
          <w:sz w:val="24"/>
          <w:szCs w:val="24"/>
          <w:lang w:val="fr-BE"/>
        </w:rPr>
        <w:t>écoute</w:t>
      </w:r>
      <w:r w:rsidRPr="00823C6E">
        <w:rPr>
          <w:sz w:val="24"/>
          <w:szCs w:val="24"/>
          <w:lang w:val="fr-BE"/>
        </w:rPr>
        <w:t xml:space="preserve"> et pos</w:t>
      </w:r>
      <w:r>
        <w:rPr>
          <w:sz w:val="24"/>
          <w:szCs w:val="24"/>
          <w:lang w:val="fr-BE"/>
        </w:rPr>
        <w:t>e</w:t>
      </w:r>
      <w:r w:rsidRPr="00823C6E">
        <w:rPr>
          <w:sz w:val="24"/>
          <w:szCs w:val="24"/>
          <w:lang w:val="fr-BE"/>
        </w:rPr>
        <w:t xml:space="preserve"> des questions pour s’assurer de sa bonne compréhension, de ce qui </w:t>
      </w:r>
      <w:r>
        <w:rPr>
          <w:sz w:val="24"/>
          <w:szCs w:val="24"/>
          <w:lang w:val="fr-BE"/>
        </w:rPr>
        <w:t xml:space="preserve">est </w:t>
      </w:r>
      <w:r w:rsidRPr="00823C6E">
        <w:rPr>
          <w:sz w:val="24"/>
          <w:szCs w:val="24"/>
          <w:lang w:val="fr-BE"/>
        </w:rPr>
        <w:t>proposé.</w:t>
      </w:r>
    </w:p>
    <w:p w14:paraId="483AABDA" w14:textId="51BA5CA7" w:rsidR="00FF50FB" w:rsidRPr="00FF50FB" w:rsidRDefault="00FF50FB" w:rsidP="00FF50FB">
      <w:pPr>
        <w:jc w:val="both"/>
        <w:rPr>
          <w:b/>
          <w:bCs/>
          <w:i/>
          <w:iCs/>
          <w:color w:val="4F81BD" w:themeColor="accent1"/>
          <w:sz w:val="24"/>
          <w:szCs w:val="24"/>
          <w:lang w:val="fr-BE"/>
        </w:rPr>
      </w:pPr>
      <w:r w:rsidRPr="00FF50FB">
        <w:rPr>
          <w:b/>
          <w:bCs/>
          <w:i/>
          <w:iCs/>
          <w:color w:val="4F81BD" w:themeColor="accent1"/>
          <w:sz w:val="24"/>
          <w:szCs w:val="24"/>
          <w:lang w:val="fr-BE"/>
        </w:rPr>
        <w:t>Temps 5 : Choix du réinvestissement dans l’action</w:t>
      </w:r>
      <w:r w:rsidR="00193065">
        <w:rPr>
          <w:b/>
          <w:bCs/>
          <w:i/>
          <w:iCs/>
          <w:color w:val="4F81BD" w:themeColor="accent1"/>
          <w:sz w:val="24"/>
          <w:szCs w:val="24"/>
          <w:lang w:val="fr-BE"/>
        </w:rPr>
        <w:t xml:space="preserve"> (10’)</w:t>
      </w:r>
    </w:p>
    <w:p w14:paraId="0DDFB26A" w14:textId="00A07B81" w:rsidR="00FF50FB" w:rsidRPr="00823C6E" w:rsidRDefault="00FF50FB" w:rsidP="00FF50FB">
      <w:pPr>
        <w:jc w:val="both"/>
        <w:rPr>
          <w:sz w:val="24"/>
          <w:szCs w:val="24"/>
          <w:lang w:val="fr-BE"/>
        </w:rPr>
      </w:pPr>
      <w:r w:rsidRPr="00823C6E">
        <w:rPr>
          <w:sz w:val="24"/>
          <w:szCs w:val="24"/>
          <w:lang w:val="fr-BE"/>
        </w:rPr>
        <w:t>L’exposant énon</w:t>
      </w:r>
      <w:r>
        <w:rPr>
          <w:sz w:val="24"/>
          <w:szCs w:val="24"/>
          <w:lang w:val="fr-BE"/>
        </w:rPr>
        <w:t xml:space="preserve">ce </w:t>
      </w:r>
      <w:r w:rsidRPr="00823C6E">
        <w:rPr>
          <w:sz w:val="24"/>
          <w:szCs w:val="24"/>
          <w:lang w:val="fr-BE"/>
        </w:rPr>
        <w:t xml:space="preserve">oralement sur base des échanges qui </w:t>
      </w:r>
      <w:r>
        <w:rPr>
          <w:sz w:val="24"/>
          <w:szCs w:val="24"/>
          <w:lang w:val="fr-BE"/>
        </w:rPr>
        <w:t>a</w:t>
      </w:r>
      <w:r w:rsidRPr="00823C6E">
        <w:rPr>
          <w:sz w:val="24"/>
          <w:szCs w:val="24"/>
          <w:lang w:val="fr-BE"/>
        </w:rPr>
        <w:t xml:space="preserve"> lieu ce qui lui a</w:t>
      </w:r>
      <w:r>
        <w:rPr>
          <w:sz w:val="24"/>
          <w:szCs w:val="24"/>
          <w:lang w:val="fr-BE"/>
        </w:rPr>
        <w:t xml:space="preserve"> </w:t>
      </w:r>
      <w:r w:rsidRPr="00823C6E">
        <w:rPr>
          <w:sz w:val="24"/>
          <w:szCs w:val="24"/>
          <w:lang w:val="fr-BE"/>
        </w:rPr>
        <w:t xml:space="preserve">permis de faire cheminer sa réflexion et ce qu’il </w:t>
      </w:r>
      <w:r>
        <w:rPr>
          <w:sz w:val="24"/>
          <w:szCs w:val="24"/>
          <w:lang w:val="fr-BE"/>
        </w:rPr>
        <w:t xml:space="preserve">comprend de la situation pour la suite de son </w:t>
      </w:r>
      <w:r w:rsidRPr="00823C6E">
        <w:rPr>
          <w:sz w:val="24"/>
          <w:szCs w:val="24"/>
          <w:lang w:val="fr-BE"/>
        </w:rPr>
        <w:t>stage</w:t>
      </w:r>
      <w:r>
        <w:rPr>
          <w:sz w:val="24"/>
          <w:szCs w:val="24"/>
          <w:lang w:val="fr-BE"/>
        </w:rPr>
        <w:t>.</w:t>
      </w:r>
    </w:p>
    <w:p w14:paraId="0D4386C3" w14:textId="75CAB6AD" w:rsidR="00FF50FB" w:rsidRPr="00FF50FB" w:rsidRDefault="00FF50FB" w:rsidP="00FF50FB">
      <w:pPr>
        <w:jc w:val="both"/>
        <w:rPr>
          <w:b/>
          <w:bCs/>
          <w:i/>
          <w:iCs/>
          <w:color w:val="4F81BD" w:themeColor="accent1"/>
          <w:sz w:val="24"/>
          <w:szCs w:val="24"/>
          <w:lang w:val="fr-BE"/>
        </w:rPr>
      </w:pPr>
      <w:r w:rsidRPr="00FF50FB">
        <w:rPr>
          <w:b/>
          <w:bCs/>
          <w:i/>
          <w:iCs/>
          <w:color w:val="4F81BD" w:themeColor="accent1"/>
          <w:sz w:val="24"/>
          <w:szCs w:val="24"/>
          <w:lang w:val="fr-BE"/>
        </w:rPr>
        <w:t>Temps 6 : Méta analyse</w:t>
      </w:r>
      <w:r w:rsidR="00193065">
        <w:rPr>
          <w:b/>
          <w:bCs/>
          <w:i/>
          <w:iCs/>
          <w:color w:val="4F81BD" w:themeColor="accent1"/>
          <w:sz w:val="24"/>
          <w:szCs w:val="24"/>
          <w:lang w:val="fr-BE"/>
        </w:rPr>
        <w:t xml:space="preserve"> (10’)</w:t>
      </w:r>
    </w:p>
    <w:p w14:paraId="7295ACF8" w14:textId="77777777" w:rsidR="00FF50FB" w:rsidRPr="00823C6E" w:rsidRDefault="00FF50FB" w:rsidP="00FF50FB">
      <w:pPr>
        <w:jc w:val="both"/>
        <w:rPr>
          <w:sz w:val="24"/>
          <w:szCs w:val="24"/>
          <w:lang w:val="fr-BE"/>
        </w:rPr>
      </w:pPr>
      <w:r w:rsidRPr="00823C6E">
        <w:rPr>
          <w:sz w:val="24"/>
          <w:szCs w:val="24"/>
          <w:lang w:val="fr-BE"/>
        </w:rPr>
        <w:t xml:space="preserve">Cette étape </w:t>
      </w:r>
      <w:r>
        <w:rPr>
          <w:sz w:val="24"/>
          <w:szCs w:val="24"/>
          <w:lang w:val="fr-BE"/>
        </w:rPr>
        <w:t xml:space="preserve">est </w:t>
      </w:r>
      <w:r w:rsidRPr="00823C6E">
        <w:rPr>
          <w:sz w:val="24"/>
          <w:szCs w:val="24"/>
          <w:lang w:val="fr-BE"/>
        </w:rPr>
        <w:t>la dernière du protocole. Elle fai</w:t>
      </w:r>
      <w:r>
        <w:rPr>
          <w:sz w:val="24"/>
          <w:szCs w:val="24"/>
          <w:lang w:val="fr-BE"/>
        </w:rPr>
        <w:t>t</w:t>
      </w:r>
      <w:r w:rsidRPr="00823C6E">
        <w:rPr>
          <w:sz w:val="24"/>
          <w:szCs w:val="24"/>
          <w:lang w:val="fr-BE"/>
        </w:rPr>
        <w:t xml:space="preserve"> le bilan de ce qui a été vécu. Ainsi, individuellement, chaque étudiant réfléch</w:t>
      </w:r>
      <w:r>
        <w:rPr>
          <w:sz w:val="24"/>
          <w:szCs w:val="24"/>
          <w:lang w:val="fr-BE"/>
        </w:rPr>
        <w:t>it</w:t>
      </w:r>
      <w:r w:rsidRPr="00823C6E">
        <w:rPr>
          <w:sz w:val="24"/>
          <w:szCs w:val="24"/>
          <w:lang w:val="fr-BE"/>
        </w:rPr>
        <w:t xml:space="preserve"> et relat</w:t>
      </w:r>
      <w:r>
        <w:rPr>
          <w:sz w:val="24"/>
          <w:szCs w:val="24"/>
          <w:lang w:val="fr-BE"/>
        </w:rPr>
        <w:t>e</w:t>
      </w:r>
      <w:r w:rsidRPr="00823C6E">
        <w:rPr>
          <w:sz w:val="24"/>
          <w:szCs w:val="24"/>
          <w:lang w:val="fr-BE"/>
        </w:rPr>
        <w:t xml:space="preserve"> par écrit la façon dont il </w:t>
      </w:r>
      <w:r>
        <w:rPr>
          <w:sz w:val="24"/>
          <w:szCs w:val="24"/>
          <w:lang w:val="fr-BE"/>
        </w:rPr>
        <w:t>a</w:t>
      </w:r>
      <w:r w:rsidRPr="00823C6E">
        <w:rPr>
          <w:sz w:val="24"/>
          <w:szCs w:val="24"/>
          <w:lang w:val="fr-BE"/>
        </w:rPr>
        <w:t xml:space="preserve"> appréhendé la situation analysée, la démarche vécue et le développement de son identité professionnelle. C’est ici que l’analyse réflexive prend tout son sens pour chacun des participants car la pratique des uns est rarement totalement étrangère à la pratique des autres quand tous viennent d’un même milieu professionnel (Thiébaud, 2019).</w:t>
      </w:r>
    </w:p>
    <w:bookmarkEnd w:id="0"/>
    <w:p w14:paraId="433B0956" w14:textId="4AE1F08C" w:rsidR="00400118" w:rsidRDefault="00400118" w:rsidP="00FF50FB">
      <w:pPr>
        <w:jc w:val="both"/>
        <w:rPr>
          <w:sz w:val="24"/>
          <w:szCs w:val="24"/>
          <w:lang w:val="fr-BE"/>
        </w:rPr>
      </w:pPr>
    </w:p>
    <w:p w14:paraId="58D60F90" w14:textId="271FE5F3" w:rsidR="00400118" w:rsidRDefault="00400118" w:rsidP="00FF50FB">
      <w:pPr>
        <w:jc w:val="both"/>
        <w:rPr>
          <w:sz w:val="24"/>
          <w:szCs w:val="24"/>
          <w:lang w:val="fr-BE"/>
        </w:rPr>
      </w:pPr>
    </w:p>
    <w:p w14:paraId="0DC55E91" w14:textId="67C9987F" w:rsidR="00400118" w:rsidRDefault="00400118" w:rsidP="00FF50FB">
      <w:pPr>
        <w:jc w:val="both"/>
        <w:rPr>
          <w:sz w:val="24"/>
          <w:szCs w:val="24"/>
          <w:lang w:val="fr-BE"/>
        </w:rPr>
      </w:pPr>
    </w:p>
    <w:p w14:paraId="3BEC2657" w14:textId="77777777" w:rsidR="00400118" w:rsidRPr="00823C6E" w:rsidRDefault="00400118" w:rsidP="00FF50FB">
      <w:pPr>
        <w:jc w:val="both"/>
        <w:rPr>
          <w:sz w:val="24"/>
          <w:szCs w:val="24"/>
          <w:lang w:val="fr-BE"/>
        </w:rPr>
      </w:pPr>
    </w:p>
    <w:p w14:paraId="41D2E005" w14:textId="7C2AA30D" w:rsidR="006B4129" w:rsidRPr="006B4129" w:rsidRDefault="006B4129" w:rsidP="006B4129">
      <w:pPr>
        <w:jc w:val="both"/>
        <w:rPr>
          <w:sz w:val="24"/>
          <w:szCs w:val="24"/>
          <w:lang w:val="fr-BE"/>
        </w:rPr>
      </w:pPr>
    </w:p>
    <w:sectPr w:rsidR="006B4129" w:rsidRPr="006B4129" w:rsidSect="00FF50FB">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CAE2" w14:textId="77777777" w:rsidR="00080077" w:rsidRDefault="00080077" w:rsidP="006B4129">
      <w:pPr>
        <w:spacing w:after="0" w:line="240" w:lineRule="auto"/>
      </w:pPr>
      <w:r>
        <w:separator/>
      </w:r>
    </w:p>
  </w:endnote>
  <w:endnote w:type="continuationSeparator" w:id="0">
    <w:p w14:paraId="199BB26F" w14:textId="77777777" w:rsidR="00080077" w:rsidRDefault="00080077" w:rsidP="006B4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577466"/>
      <w:docPartObj>
        <w:docPartGallery w:val="Page Numbers (Bottom of Page)"/>
        <w:docPartUnique/>
      </w:docPartObj>
    </w:sdtPr>
    <w:sdtEndPr/>
    <w:sdtContent>
      <w:p w14:paraId="34336E94" w14:textId="32100DAF" w:rsidR="00A1696D" w:rsidRDefault="00BD772A" w:rsidP="00157319">
        <w:pPr>
          <w:pStyle w:val="Pieddepage"/>
          <w:jc w:val="center"/>
        </w:pPr>
        <w:r>
          <w:t xml:space="preserve">M. KLINKERS - IDE - Séminaire de réflexivité </w:t>
        </w:r>
        <w:r w:rsidR="00157319">
          <w:t>-</w:t>
        </w:r>
        <w:r>
          <w:t xml:space="preserve"> </w:t>
        </w:r>
        <w:proofErr w:type="spellStart"/>
        <w:r w:rsidR="00157319">
          <w:t>Hénallux</w:t>
        </w:r>
        <w:proofErr w:type="spellEnd"/>
        <w:r w:rsidR="00157319">
          <w:t xml:space="preserve"> - Champion - 2022-2023</w:t>
        </w:r>
      </w:p>
    </w:sdtContent>
  </w:sdt>
  <w:p w14:paraId="197FFAE1" w14:textId="77777777" w:rsidR="00A1696D" w:rsidRDefault="00A169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EF272" w14:textId="77777777" w:rsidR="00080077" w:rsidRDefault="00080077" w:rsidP="006B4129">
      <w:pPr>
        <w:spacing w:after="0" w:line="240" w:lineRule="auto"/>
      </w:pPr>
      <w:r>
        <w:separator/>
      </w:r>
    </w:p>
  </w:footnote>
  <w:footnote w:type="continuationSeparator" w:id="0">
    <w:p w14:paraId="70D593E1" w14:textId="77777777" w:rsidR="00080077" w:rsidRDefault="00080077" w:rsidP="006B4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841"/>
    <w:multiLevelType w:val="hybridMultilevel"/>
    <w:tmpl w:val="B0C4E4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CF30303"/>
    <w:multiLevelType w:val="hybridMultilevel"/>
    <w:tmpl w:val="7632E7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53B2B1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1A2058"/>
    <w:multiLevelType w:val="hybridMultilevel"/>
    <w:tmpl w:val="1166E0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81B485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3611ED"/>
    <w:multiLevelType w:val="hybridMultilevel"/>
    <w:tmpl w:val="9462F5BA"/>
    <w:lvl w:ilvl="0" w:tplc="6AFCC50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739ED"/>
    <w:multiLevelType w:val="hybridMultilevel"/>
    <w:tmpl w:val="212046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11D3EB8"/>
    <w:multiLevelType w:val="hybridMultilevel"/>
    <w:tmpl w:val="52448E1C"/>
    <w:lvl w:ilvl="0" w:tplc="622CAFF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75F3A8A"/>
    <w:multiLevelType w:val="hybridMultilevel"/>
    <w:tmpl w:val="EC16CD8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9E75AE5"/>
    <w:multiLevelType w:val="hybridMultilevel"/>
    <w:tmpl w:val="A914FE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34448C3"/>
    <w:multiLevelType w:val="hybridMultilevel"/>
    <w:tmpl w:val="2B1E94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86F09BF"/>
    <w:multiLevelType w:val="hybridMultilevel"/>
    <w:tmpl w:val="247CF0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21347454">
    <w:abstractNumId w:val="6"/>
  </w:num>
  <w:num w:numId="2" w16cid:durableId="365831873">
    <w:abstractNumId w:val="4"/>
  </w:num>
  <w:num w:numId="3" w16cid:durableId="872495302">
    <w:abstractNumId w:val="2"/>
  </w:num>
  <w:num w:numId="4" w16cid:durableId="131363065">
    <w:abstractNumId w:val="9"/>
  </w:num>
  <w:num w:numId="5" w16cid:durableId="907761358">
    <w:abstractNumId w:val="10"/>
  </w:num>
  <w:num w:numId="6" w16cid:durableId="1493061897">
    <w:abstractNumId w:val="11"/>
  </w:num>
  <w:num w:numId="7" w16cid:durableId="833449797">
    <w:abstractNumId w:val="7"/>
  </w:num>
  <w:num w:numId="8" w16cid:durableId="1774668184">
    <w:abstractNumId w:val="1"/>
  </w:num>
  <w:num w:numId="9" w16cid:durableId="2067561433">
    <w:abstractNumId w:val="3"/>
  </w:num>
  <w:num w:numId="10" w16cid:durableId="1777867739">
    <w:abstractNumId w:val="8"/>
  </w:num>
  <w:num w:numId="11" w16cid:durableId="1109738186">
    <w:abstractNumId w:val="0"/>
  </w:num>
  <w:num w:numId="12" w16cid:durableId="1347949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129"/>
    <w:rsid w:val="000162A2"/>
    <w:rsid w:val="000244E6"/>
    <w:rsid w:val="0002687E"/>
    <w:rsid w:val="00027937"/>
    <w:rsid w:val="00076177"/>
    <w:rsid w:val="00080077"/>
    <w:rsid w:val="000A11D0"/>
    <w:rsid w:val="000A1F68"/>
    <w:rsid w:val="000B104B"/>
    <w:rsid w:val="000B2D9A"/>
    <w:rsid w:val="000C2AA9"/>
    <w:rsid w:val="000D200B"/>
    <w:rsid w:val="00102AB5"/>
    <w:rsid w:val="00116F30"/>
    <w:rsid w:val="00145A1C"/>
    <w:rsid w:val="00157319"/>
    <w:rsid w:val="00193065"/>
    <w:rsid w:val="001A196B"/>
    <w:rsid w:val="001F1675"/>
    <w:rsid w:val="00205B6A"/>
    <w:rsid w:val="00206FE2"/>
    <w:rsid w:val="00207259"/>
    <w:rsid w:val="002140B8"/>
    <w:rsid w:val="00222E74"/>
    <w:rsid w:val="00224512"/>
    <w:rsid w:val="002508FB"/>
    <w:rsid w:val="0026795A"/>
    <w:rsid w:val="00274F5D"/>
    <w:rsid w:val="002971A4"/>
    <w:rsid w:val="002B1FFF"/>
    <w:rsid w:val="002C3C98"/>
    <w:rsid w:val="002D2A37"/>
    <w:rsid w:val="002D31D9"/>
    <w:rsid w:val="002E06A6"/>
    <w:rsid w:val="002F2D7E"/>
    <w:rsid w:val="00300F53"/>
    <w:rsid w:val="00314068"/>
    <w:rsid w:val="0032789E"/>
    <w:rsid w:val="0033128D"/>
    <w:rsid w:val="00333974"/>
    <w:rsid w:val="0035382F"/>
    <w:rsid w:val="00385356"/>
    <w:rsid w:val="003A23DD"/>
    <w:rsid w:val="003A49FE"/>
    <w:rsid w:val="003B1FCC"/>
    <w:rsid w:val="003D288F"/>
    <w:rsid w:val="003E1F4C"/>
    <w:rsid w:val="00400118"/>
    <w:rsid w:val="004016D1"/>
    <w:rsid w:val="00407424"/>
    <w:rsid w:val="00420CF9"/>
    <w:rsid w:val="004458D3"/>
    <w:rsid w:val="00456510"/>
    <w:rsid w:val="004858D6"/>
    <w:rsid w:val="00491FE8"/>
    <w:rsid w:val="004A366E"/>
    <w:rsid w:val="004F5C53"/>
    <w:rsid w:val="00503344"/>
    <w:rsid w:val="00511FF7"/>
    <w:rsid w:val="0051749A"/>
    <w:rsid w:val="00546DEF"/>
    <w:rsid w:val="0055643B"/>
    <w:rsid w:val="00563475"/>
    <w:rsid w:val="005B3FE6"/>
    <w:rsid w:val="005D0E85"/>
    <w:rsid w:val="005E2803"/>
    <w:rsid w:val="005F360B"/>
    <w:rsid w:val="00665767"/>
    <w:rsid w:val="006751C5"/>
    <w:rsid w:val="0068323B"/>
    <w:rsid w:val="006B4129"/>
    <w:rsid w:val="006F05B9"/>
    <w:rsid w:val="00706D2E"/>
    <w:rsid w:val="007108B4"/>
    <w:rsid w:val="00726F02"/>
    <w:rsid w:val="00727B83"/>
    <w:rsid w:val="00732B47"/>
    <w:rsid w:val="00733EDE"/>
    <w:rsid w:val="007447EF"/>
    <w:rsid w:val="00756C58"/>
    <w:rsid w:val="0076254C"/>
    <w:rsid w:val="007720D5"/>
    <w:rsid w:val="007811D2"/>
    <w:rsid w:val="0079480E"/>
    <w:rsid w:val="007A6F0F"/>
    <w:rsid w:val="00811439"/>
    <w:rsid w:val="00823C6E"/>
    <w:rsid w:val="00831069"/>
    <w:rsid w:val="008667B3"/>
    <w:rsid w:val="008735CE"/>
    <w:rsid w:val="00883A7F"/>
    <w:rsid w:val="0089361B"/>
    <w:rsid w:val="008940CC"/>
    <w:rsid w:val="008B1E73"/>
    <w:rsid w:val="008C5E25"/>
    <w:rsid w:val="008D3393"/>
    <w:rsid w:val="0091790C"/>
    <w:rsid w:val="0092015D"/>
    <w:rsid w:val="0093663A"/>
    <w:rsid w:val="00940426"/>
    <w:rsid w:val="009B07F3"/>
    <w:rsid w:val="009D6725"/>
    <w:rsid w:val="009E1CDF"/>
    <w:rsid w:val="009F103B"/>
    <w:rsid w:val="009F73F5"/>
    <w:rsid w:val="00A01556"/>
    <w:rsid w:val="00A11A90"/>
    <w:rsid w:val="00A1696D"/>
    <w:rsid w:val="00A50AC9"/>
    <w:rsid w:val="00A56D30"/>
    <w:rsid w:val="00A64CC6"/>
    <w:rsid w:val="00A71F00"/>
    <w:rsid w:val="00AA24A7"/>
    <w:rsid w:val="00AC1374"/>
    <w:rsid w:val="00AC31FD"/>
    <w:rsid w:val="00AE2E7C"/>
    <w:rsid w:val="00B21F6A"/>
    <w:rsid w:val="00B618CF"/>
    <w:rsid w:val="00BD25B5"/>
    <w:rsid w:val="00BD772A"/>
    <w:rsid w:val="00BE70C0"/>
    <w:rsid w:val="00C67E36"/>
    <w:rsid w:val="00CA7188"/>
    <w:rsid w:val="00CA7A62"/>
    <w:rsid w:val="00CA7EBD"/>
    <w:rsid w:val="00CB2A00"/>
    <w:rsid w:val="00CC00C6"/>
    <w:rsid w:val="00CD2345"/>
    <w:rsid w:val="00CF1DE5"/>
    <w:rsid w:val="00D47679"/>
    <w:rsid w:val="00D5046E"/>
    <w:rsid w:val="00D50599"/>
    <w:rsid w:val="00DB775F"/>
    <w:rsid w:val="00E10985"/>
    <w:rsid w:val="00E36DB4"/>
    <w:rsid w:val="00E42017"/>
    <w:rsid w:val="00E66F6C"/>
    <w:rsid w:val="00EA6037"/>
    <w:rsid w:val="00EC6371"/>
    <w:rsid w:val="00EC7FD5"/>
    <w:rsid w:val="00EE0BA5"/>
    <w:rsid w:val="00F0715B"/>
    <w:rsid w:val="00F23CEC"/>
    <w:rsid w:val="00F4435A"/>
    <w:rsid w:val="00F838D1"/>
    <w:rsid w:val="00FD7A5E"/>
    <w:rsid w:val="00FE3719"/>
    <w:rsid w:val="00FE7DC5"/>
    <w:rsid w:val="00FF50F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64A5D"/>
  <w15:docId w15:val="{2B28AB16-67FD-4D2E-BBD1-52E42320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77"/>
  </w:style>
  <w:style w:type="paragraph" w:styleId="Titre1">
    <w:name w:val="heading 1"/>
    <w:basedOn w:val="Normal"/>
    <w:next w:val="Normal"/>
    <w:link w:val="Titre1Car"/>
    <w:uiPriority w:val="9"/>
    <w:qFormat/>
    <w:rsid w:val="008936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0A1F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B4129"/>
    <w:pPr>
      <w:spacing w:after="0" w:line="240" w:lineRule="auto"/>
    </w:pPr>
    <w:rPr>
      <w:sz w:val="20"/>
      <w:szCs w:val="20"/>
      <w:lang w:val="fr-BE"/>
    </w:rPr>
  </w:style>
  <w:style w:type="character" w:customStyle="1" w:styleId="NotedebasdepageCar">
    <w:name w:val="Note de bas de page Car"/>
    <w:basedOn w:val="Policepardfaut"/>
    <w:link w:val="Notedebasdepage"/>
    <w:uiPriority w:val="99"/>
    <w:rsid w:val="006B4129"/>
    <w:rPr>
      <w:sz w:val="20"/>
      <w:szCs w:val="20"/>
      <w:lang w:val="fr-BE"/>
    </w:rPr>
  </w:style>
  <w:style w:type="character" w:styleId="Appelnotedebasdep">
    <w:name w:val="footnote reference"/>
    <w:basedOn w:val="Policepardfaut"/>
    <w:uiPriority w:val="99"/>
    <w:unhideWhenUsed/>
    <w:rsid w:val="006B4129"/>
    <w:rPr>
      <w:vertAlign w:val="superscript"/>
    </w:rPr>
  </w:style>
  <w:style w:type="table" w:styleId="Grilledutableau">
    <w:name w:val="Table Grid"/>
    <w:basedOn w:val="TableauNormal"/>
    <w:uiPriority w:val="59"/>
    <w:rsid w:val="0079480E"/>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36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361B"/>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89361B"/>
    <w:rPr>
      <w:rFonts w:asciiTheme="majorHAnsi" w:eastAsiaTheme="majorEastAsia" w:hAnsiTheme="majorHAnsi" w:cstheme="majorBidi"/>
      <w:color w:val="365F91" w:themeColor="accent1" w:themeShade="BF"/>
      <w:sz w:val="32"/>
      <w:szCs w:val="32"/>
    </w:rPr>
  </w:style>
  <w:style w:type="paragraph" w:styleId="Paragraphedeliste">
    <w:name w:val="List Paragraph"/>
    <w:basedOn w:val="Normal"/>
    <w:uiPriority w:val="34"/>
    <w:qFormat/>
    <w:rsid w:val="00A64CC6"/>
    <w:pPr>
      <w:ind w:left="720"/>
      <w:contextualSpacing/>
    </w:pPr>
  </w:style>
  <w:style w:type="paragraph" w:styleId="Textedebulles">
    <w:name w:val="Balloon Text"/>
    <w:basedOn w:val="Normal"/>
    <w:link w:val="TextedebullesCar"/>
    <w:uiPriority w:val="99"/>
    <w:semiHidden/>
    <w:unhideWhenUsed/>
    <w:rsid w:val="00CD23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2345"/>
    <w:rPr>
      <w:rFonts w:ascii="Segoe UI" w:hAnsi="Segoe UI" w:cs="Segoe UI"/>
      <w:sz w:val="18"/>
      <w:szCs w:val="18"/>
    </w:rPr>
  </w:style>
  <w:style w:type="character" w:customStyle="1" w:styleId="Titre2Car">
    <w:name w:val="Titre 2 Car"/>
    <w:basedOn w:val="Policepardfaut"/>
    <w:link w:val="Titre2"/>
    <w:uiPriority w:val="9"/>
    <w:rsid w:val="000A1F68"/>
    <w:rPr>
      <w:rFonts w:asciiTheme="majorHAnsi" w:eastAsiaTheme="majorEastAsia" w:hAnsiTheme="majorHAnsi" w:cstheme="majorBidi"/>
      <w:color w:val="365F91" w:themeColor="accent1" w:themeShade="BF"/>
      <w:sz w:val="26"/>
      <w:szCs w:val="26"/>
    </w:rPr>
  </w:style>
  <w:style w:type="paragraph" w:styleId="En-tte">
    <w:name w:val="header"/>
    <w:basedOn w:val="Normal"/>
    <w:link w:val="En-tteCar"/>
    <w:uiPriority w:val="99"/>
    <w:unhideWhenUsed/>
    <w:rsid w:val="000A1F68"/>
    <w:pPr>
      <w:tabs>
        <w:tab w:val="center" w:pos="4536"/>
        <w:tab w:val="right" w:pos="9072"/>
      </w:tabs>
      <w:spacing w:after="0" w:line="240" w:lineRule="auto"/>
    </w:pPr>
  </w:style>
  <w:style w:type="character" w:customStyle="1" w:styleId="En-tteCar">
    <w:name w:val="En-tête Car"/>
    <w:basedOn w:val="Policepardfaut"/>
    <w:link w:val="En-tte"/>
    <w:uiPriority w:val="99"/>
    <w:rsid w:val="000A1F68"/>
  </w:style>
  <w:style w:type="paragraph" w:styleId="Pieddepage">
    <w:name w:val="footer"/>
    <w:basedOn w:val="Normal"/>
    <w:link w:val="PieddepageCar"/>
    <w:uiPriority w:val="99"/>
    <w:unhideWhenUsed/>
    <w:rsid w:val="000A1F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3AE77-BE7A-2D4E-91FB-371904F4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486</Words>
  <Characters>2676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Daphné Soveryns-Wilkin</dc:creator>
  <cp:keywords/>
  <dc:description/>
  <cp:lastModifiedBy>KLINKERS Mireille</cp:lastModifiedBy>
  <cp:revision>86</cp:revision>
  <cp:lastPrinted>2022-11-24T15:18:00Z</cp:lastPrinted>
  <dcterms:created xsi:type="dcterms:W3CDTF">2020-11-17T17:52:00Z</dcterms:created>
  <dcterms:modified xsi:type="dcterms:W3CDTF">2022-11-24T18:23:00Z</dcterms:modified>
</cp:coreProperties>
</file>